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="0" w:after="0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ОБРАЗЕЦ ДОГОВОРА УТВЕРЖДЕН ДИРЕКТОРОМ ООО МЦ АВТОРСКАЯ СТОМАТОЛОГИЯ А.Л. ХАНОВЫМ.</w:t>
      </w:r>
    </w:p>
    <w:p>
      <w:pPr>
        <w:pStyle w:val="Western"/>
        <w:spacing w:before="0" w:after="0"/>
        <w:rPr>
          <w:color w:val="auto"/>
        </w:rPr>
      </w:pPr>
      <w:r>
        <w:rPr/>
      </w:r>
    </w:p>
    <w:p>
      <w:pPr>
        <w:pStyle w:val="Western"/>
        <w:spacing w:before="0" w:after="0"/>
        <w:rPr>
          <w:color w:val="auto"/>
        </w:rPr>
      </w:pPr>
      <w:r>
        <w:rPr>
          <w:rFonts w:cs="Times New Roman" w:ascii="Times New Roman" w:hAnsi="Times New Roman"/>
          <w:bCs/>
          <w:color w:val="auto"/>
          <w:sz w:val="20"/>
          <w:szCs w:val="20"/>
        </w:rPr>
        <w:t>Общество с ограниченной ответственностью Медицинский Центр «Авторская Стоматология » в соответствии с требованиями, определенными Правилами предоставления медицинскими организациями платных медицинских услуг (утв. Постановлением Правительства РФ от 11.05.2023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1006»)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tbl>
      <w:tblPr>
        <w:tblW w:w="1093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52"/>
        <w:gridCol w:w="382"/>
      </w:tblGrid>
      <w:tr>
        <w:trPr/>
        <w:tc>
          <w:tcPr>
            <w:tcW w:w="10552" w:type="dxa"/>
            <w:tcBorders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382" w:type="dxa"/>
            <w:tcBorders/>
          </w:tcPr>
          <w:p>
            <w:pPr>
              <w:pStyle w:val="Normal"/>
              <w:widowControl w:val="false"/>
              <w:spacing w:before="120" w:after="0"/>
              <w:rPr>
                <w:rFonts w:ascii="Calibri" w:hAnsi="Calibri"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</w:r>
          </w:p>
        </w:tc>
      </w:tr>
      <w:tr>
        <w:trPr/>
        <w:tc>
          <w:tcPr>
            <w:tcW w:w="10552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(Ф.И.О.)                 (подпись)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ДОГОВОР</w:t>
            </w:r>
          </w:p>
          <w:p>
            <w:pPr>
              <w:pStyle w:val="Western"/>
              <w:widowControl w:val="false"/>
              <w:spacing w:beforeAutospacing="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возмездного оказания медицинских услуг</w:t>
            </w:r>
          </w:p>
          <w:p>
            <w:pPr>
              <w:pStyle w:val="Western"/>
              <w:widowControl w:val="false"/>
              <w:spacing w:beforeAutospacing="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color w:val="auto"/>
                <w:sz w:val="20"/>
                <w:szCs w:val="20"/>
              </w:rPr>
              <w:t>г. Хабаровск                                                                                                               «_______»__________202_г</w:t>
            </w:r>
          </w:p>
          <w:p>
            <w:pPr>
              <w:pStyle w:val="NormalWeb"/>
              <w:widowControl w:val="false"/>
              <w:spacing w:before="280" w:after="0"/>
              <w:ind w:firstLine="56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 xml:space="preserve">Медицинский Центр «Авторская Стоматология» ОГРН 1142722001234 , зарегистрировано «05» марта 2014г свидетельство </w:t>
            </w:r>
            <w:r>
              <w:rPr>
                <w:rFonts w:cs="Times New Roman"/>
                <w:sz w:val="20"/>
                <w:szCs w:val="20"/>
              </w:rPr>
              <w:t xml:space="preserve">27 № 002166639 выдано Межрайонной инспеуцией Федеральной налоговой службы №6 по Хабаровскому краю. 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eastAsia="ar-SA"/>
              </w:rPr>
              <w:t>Лицензия на медицинскую деятельность № Л041-01189-27/00350600  выдана 26.06.2020</w:t>
            </w:r>
            <w:r>
              <w:rPr>
                <w:color w:val="000000"/>
                <w:sz w:val="20"/>
                <w:szCs w:val="20"/>
              </w:rPr>
              <w:t xml:space="preserve"> Министерством здравоохранения Хабаровского края; именуемое в дальнейшем </w:t>
            </w:r>
            <w:r>
              <w:rPr>
                <w:b/>
                <w:bCs/>
                <w:color w:val="000000"/>
                <w:sz w:val="20"/>
                <w:szCs w:val="20"/>
              </w:rPr>
              <w:t>«Клиника»,</w:t>
            </w:r>
            <w:r>
              <w:rPr>
                <w:color w:val="000000"/>
                <w:sz w:val="20"/>
                <w:szCs w:val="20"/>
              </w:rPr>
              <w:t xml:space="preserve"> в лице директора Ханова Алексея Львовича, действующего на основании Устава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 одной стороны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и _________________________________________________________________________________________________________, года рождения, именуемый в дальнейшем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«Пациент»,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с другой стороны, вместе именуемые, как стороны договора (далее –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«Стороны»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), заключили настоящий договор возмездного оказания медицинских услуг (далее –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«Договор»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 о нижеследующем: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1. Предмет Договора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1.1. Клиника обязуется по заданию Пациента оказать медицинские услуги (далее –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«Услуги»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), а Пациент обязуется принять и оплатить эти Услуги.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1.2. Перечень Услуг, предоставляемых в соответствии с Договором и стоимость этих услуг, указываются в приложениях, являющихся неотъемлемой частью Договора (далее – 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«Приложение»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1.3. 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2. Условия предоставления Услуг: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2.1. Условием предоставления Услуг является заключение в письменной форме настоящего Договора Сторонами.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0" w:name="_Hlk39489594"/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2.2. Услуги предоставляются на основании лицензии 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Л041-01189-27/00350600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от 26.06.2020 г. на осуществление медицинской деятельности при оказании первичной, в том числе доврачебной, врачебной и специализированной медико-санитарной помощи организуются и выполняются по адресу г. Хабаровск ул Серышева, дом 44 пом. 2 выдана Министерством здравоохранения Хабаровского края.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2.3.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помощи, с учетом стандартов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 и на основе клинических рекомендаций.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1" w:name="_Hlk39489614"/>
            <w:bookmarkStart w:id="2" w:name="_Hlk394895941"/>
            <w:bookmarkEnd w:id="1"/>
            <w:bookmarkEnd w:id="2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2.4. Услуги предоставляются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Пациента.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2.5. Качество предоставляемых Услуг соответствует обязательным требованиям к качеству медицинских услуг, установленных действующим законодательством и условиям Договора.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 Клиника, при заключении Договора, предоставила Пациенту в доступной форме информацию: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2.6.1.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2.6.2. О порядках оказания медицинской помощи и стандартах медицинской помощи, применяемых при предоставлении платных медицинских услуг.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2.6.3.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2.6.4. О медицинском работнике, отвечающем за предоставление Услуги (его профессиональном образовании и квалификации).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2.6.5. Об обязанности Пациента соблюдать установленный режим лечения, в том числе определенный на период временной нетрудоспособности, и правила поведения в медицинской организации.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2.7. Клиника уведомляет Пациента, что она не участвует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2.8. Прием специалистов осуществляется только по предварительной записи по телефону или через сайт.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В учреждении установлены следующие сроки ожидания предоставления платных медицинских услуг: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случае предварительной записи пациент, принимается в заранее согласованное время (время записи к врачу), при наличии у врача возможности оказания помощи пациенту непосредственно в указанное время;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случае посещения врача без предварительной записи, пациенту может быть оказан консультативно-диагностический прием в порядке очередности, при наличие у врача стоматолога возможности оказания стоматологической помощи, в течении времени работы поликлиники.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Срок оказания услуг, а также их объем и стоимость зависят от состояния здоровья Пациента, диагноза, периода, необходимого для качественного и безопасного оказания услуг, графика визитов Пациента, расписания работы врача.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2.9. В случае, если при предоставлении Услуг требуется предоставление на возмездной основе дополнительных Услуг, не предусмотренных Договором, Клиника обязана предупредить об этом Пациента. Без оформления дополнительного соглашения к Договору, нового Договора или Приложения с указанием конкретных дополнительных Услуг и их стоимости Клиника не вправе предоставлять Услуги на возмездной основе.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2.10. Услуги предоставляются при наличии информированного добровольного согласия Пациента, данного в установленном порядке.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2.11 Исполнитель предоставляет Пациенту по его требованию и в доступной для него форме информацию: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2.11.1.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2.11.2. Об используемых при предоставлении Услуг лекарственных препаратах и медицинских изделиях, в том числе о сроках их годности, гарантийных сроках, показаниях, противопоказаниях к применению, а также сведения, позволяющие идентифицировать имплантированное в организм Пациента медицинское изделие.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2.12. Информация о режиме работы Клиники, перечень работ (услуг), составляющих медицинскую деятельность Клиники в соответствии с лицензией, прейскурант (перечень) Услуг с указанием цен в рублях, сведения об условиях, порядке, форме предоставления Услуг и порядке их оплаты, сведения о специалистах Клиники, об уровне их профессионального образования и квалификации, а также иная установленная действующим законодательством Российской Федерации информация, размещается на сайте Клиники, а также на информационном стенде в помещении Клиники.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2.13. Все вопросы, не урегулированные настоящим Договором, решаются в соответствии с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 Права и обязанности Сторон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3.1. Клиника обязуется: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3.1.1. Обеспечить соответствие Услуг требованиям и качеству, установленными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3.1.2. Обеспечить оказание Услуг в соответствии с порядками оказания медицинской помощи, с учетом стандартов медицинской помощи,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3.1.3. Соблюдать врачебную тайну, в том числе конфиденциальность персональных данных, используемых в медицинских информационных системах.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3.1.4. Вести медицинскую документацию в установленном порядке, обеспечивать ее учет и хранение.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3.1.5. Выдать Пациенту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Информация о состоянии здоровья регулируется Законом № 323-ФЗ от 21.11.2011, а также Приказом Минздрава России от 31.07.2020г. № 789н "Об утверждении порядка и сроков предоставления медицинских документов (их копий) и выписок из них"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3.2. Пациент обязуется: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3.2.1. </w:t>
            </w:r>
            <w:r>
              <w:rPr>
                <w:rFonts w:eastAsia="Times New Roman" w:cs="Times New Roman" w:ascii="Times New Roman" w:hAnsi="Times New Roman"/>
                <w:spacing w:val="-2"/>
                <w:sz w:val="20"/>
                <w:szCs w:val="20"/>
                <w:lang w:eastAsia="ru-RU"/>
              </w:rPr>
              <w:t>До оказания Услуги сообщить сведения об имеющихся у него заболеваниях, противопоказаниях к применению средств и препаратов, процедур, а также иную информацию, которая может повлиять на результат Услуги.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3.2.2. Заботиться о сохранении своего здоровья, выполнять назначения медицинского персонала Клиники, соблюдать режим лечения и правила поведения в Клинике.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3.2.3. Немедленно извещать Клинику об изменениях в состоянии здоровья в процессе оказания Услуг и по его завершению.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3.2.4. Извещать не позднее, чем за один рабочий день о невозможности планового посещения лечащего врача.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3.2.5. Оплатить оказанную Клиникой Услугу в порядке и сроки, которые установлены Договором.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3.3. Клиника вправе: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3.3.1. В случае непредвиденного отсутствия лечащего врача в день приема, по согласованию с Пациентом, направить последнего к другому специалисту соответствующего профиля и квалификации.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3.3.2. В случаях, установленных действующим законодательством, устанавливать и изменять гарантийные сроки.</w:t>
            </w:r>
          </w:p>
          <w:p>
            <w:pPr>
              <w:pStyle w:val="Western"/>
              <w:widowControl w:val="false"/>
              <w:spacing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ИСПОЛНИТЕЛЬ берёт на себя гарантийные обязательства на все виды услуг сроком на 1 год (исключения в п. 3.3.2.1).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3.3.2.1 Гарантия сроком на 5 дней на следующие виды услуг: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При перелечивании осложненных форм кариеса, ранее леченных в других стоматологических клиниках.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пломбы при несоблюдении гигиены полости рта.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установку украшений и украшения в полости рта.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ind w:firstLine="142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временные конструкции (коронки, вантовые мосты, временные частично-съемные протезы)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На коррекцию сколов керамики композитным материалом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3.3.3. Оказывать Услуги по настоящему Договору своими силами или привлекать третьих лиц, за действия которых Клиника несет ответственность, как за свои собственные.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3.3.4. Не приступать к оказанию новых Услуг, а начатые Услуги приостановить в случае неоплаты или несвоевременной оплаты Пациентом Услуг в соответствии с Договором, а также в случае, если Пациент настаивает на лечении, которое не соответствует действующим стандартам, требованиям к технологии, медицинским показаниям.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3.3.5. Изменять прейскурант (перечень) Услуг в одностороннем порядке, путем размещения на сайте Клиники, а также на информационном стенде.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3.4. Пациент имеет право: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3.4.1. На получение имеющейся информации в доступной для него форме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результатах проведенного лечения, об оказываемой медицинской помощи, эффективности методов лечения, об используемых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3.4.2. На информированное добровольное согласие на медицинское вмешательство, а также на отказ от медицинского вмешательства, оформленные в соответствии с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3.4.3. На выбор лечащего врача с учетом возможностей Клиники и согласия врача.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3.4.4. На отказ от получения Услуг после заключения Договора, с оплатой Клинике фактически понесенных расходов, связанных с исполнением обязательств по Договору.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3.4.5. Пожаловаться на качество медицинских услуг или на отказ в их предоставлении, на грубость врачей и персонала, на врачебные ошибки, на факты коррупции. Жалобу на врача можно подать руководителю поликлиники, в страховую компанию, в Минздрав, прокуратуру и суд.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4. Сроки и порядок оплаты услуг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4.1. Оплата Услуг Клиники производится путем использования национальных платежных инструментов, а также наличных расчетов по выбору Пациента.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4.2. Оплата Услуг, по выбору Пациента, может осуществляться авансом или непосредственно после получения Услуги.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4.3. По требованию Пациента или Клиники, на предоставление Услуг может быть составлена смета, являющаяся неотъемлемой частью Договора.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4.4. После оплаты Услуг, Пациенту выдается документ, подтверждающий произведенную оплату (кассовый чек, или иной документ, подтверждающий факт осуществления расчета) и акт выполненных работ, с перечнем произведенных манипуляций.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4.5. Клиника по обращению Пациента выдает документы, подтверждающие фактические расходы Пациента на оказанные Услуги или приобретение лекарственных препаратов для медицинского применения: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копия Договора с Приложениями и дополнительными соглашениями к нему;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справка об оплате медицинских услуг по установленной форме;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 рецептурный бланк с проставленным штампом «Для налоговых органов Российской Федерации, идентификационный номер налогоплательщика», заверенный подписью врача, печатью медицинской организации;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5. Ответственность Сторон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5.1.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5.2. Клиника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 или по другим основаниям, предусмотренным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bookmarkStart w:id="4" w:name="_Hlk39490018"/>
            <w:bookmarkEnd w:id="4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5.3. При надлежащем исполнении обязательств Клиникой, в соответствии с Договором и действующим законодательством, отсутствие ожидаемого Пациентом результата не является основанием для признания обязательства не выполненным.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5.4. В случае возникновения разногласий, спор между Сторонами рассматривается в соответствии с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6. Заключительные положения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6.1. Обработка персональных данных Пациента осуществляется в соответствии с Федеральным законом от 27.07.2006 № 152-ФЗ «О персональных данных».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6.2. Договор вступает в силу с момента его подписания и действует до полного исполнения Сторонами принятых на себя обязательств.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6.3. Договор может быть изменен по соглашению Сторон путем составления дополнительного соглашения в письменной форме, подписанного уполномоченными на то представителями обеих Сторон.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6.4. Договор может быть расторгнут по взаимному соглашению Сторон или требованию одной из Сторон в порядке, предусмотренном действующим законодательством Российской Федерации.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6.5. Договор может быть заключен дистанционным способом, посредством использования сети Интернет на основании ознакомления потребителя с предложенным клиникой описанием услуги, ее стоимости и способах ее оплаты.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6.5. Условия и сроки ожидания Услуг устанавливаются Клиникой и предоставляются для ознакомления до заключения Договора.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6.6. Порядок и условия выдачи Пациенту, после исполнения Договора медицинских документов (копии медицинских документов, выписки из медицинских документов), отражающих состояние здоровья после получения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производится в соответствии с действующим законодательством Российской Федерации, без взимания дополнительной платы.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6.7. Договор составлен в двух экземплярах по одному для каждой из Сторон. Оба экземпляра имеют одинаковую юридическую силу.</w:t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pacing w:before="0" w:after="0"/>
              <w:ind w:firstLine="567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8. Реквизиты и подписи Сторон</w:t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5431"/>
              <w:gridCol w:w="5014"/>
            </w:tblGrid>
            <w:tr>
              <w:trPr/>
              <w:tc>
                <w:tcPr>
                  <w:tcW w:w="5431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КЛИНИКА:</w:t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ПАЦИЕНТ:</w:t>
                  </w:r>
                </w:p>
              </w:tc>
            </w:tr>
            <w:tr>
              <w:trPr/>
              <w:tc>
                <w:tcPr>
                  <w:tcW w:w="5431" w:type="dxa"/>
                  <w:vMerge w:val="restart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ООО МЦ «Авторская Стоматология»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ИНН: 2722128028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КПП: 272201001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ОГРН: 1142722001234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Юридический адрес:  680038 Хабаровский край,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г. Хабаровск ул.Серышева д.44 пом 2</w:t>
                  </w:r>
                </w:p>
                <w:tbl>
                  <w:tblPr>
                    <w:tblW w:w="4950" w:type="pct"/>
                    <w:jc w:val="left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/>
                  </w:tblPr>
                  <w:tblGrid>
                    <w:gridCol w:w="5376"/>
                  </w:tblGrid>
                  <w:tr>
                    <w:trPr/>
                    <w:tc>
                      <w:tcPr>
                        <w:tcW w:w="5376" w:type="dxa"/>
                        <w:tcBorders/>
                      </w:tcPr>
                      <w:p>
                        <w:pPr>
                          <w:pStyle w:val="Normal"/>
                          <w:widowControl w:val="false"/>
                          <w:spacing w:before="0" w:after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_GoBack2"/>
                        <w:bookmarkEnd w:id="5"/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eastAsia="ru-RU"/>
                          </w:rPr>
                          <w:t>Банк Филиал Дальневосточный ПАО Банка «Открытие»</w:t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р/с:40702810705280004322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БИК: 040813704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Электронная почта: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en-US" w:eastAsia="ru-RU"/>
                    </w:rPr>
                    <w:t>acedent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@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Телефон: 8-924-403-00-78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Директор _________________А.Л. Ханов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ФИО: ___________________________________________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Данные документа, удостоверяющего личность: ____________________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серия _________ номер 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выдан «_____» _______________ ______ г.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кем выдан _______________________________________</w:t>
                  </w:r>
                </w:p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Адрес места жительства: _________________________________________________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Иные адреса для направления письменного ответа: _________________________________________________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Телефон: __________________________________</w:t>
                  </w:r>
                </w:p>
              </w:tc>
            </w:tr>
            <w:tr>
              <w:trPr/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Договор прочитан мною лично, условия мне разъяснены и понятны</w:t>
                  </w:r>
                </w:p>
              </w:tc>
            </w:tr>
            <w:tr>
              <w:trPr>
                <w:trHeight w:val="230" w:hRule="atLeast"/>
              </w:trPr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200"/>
                    <w:rPr/>
                  </w:pPr>
                  <w:r>
                    <w:rPr/>
                    <w:t>___________________________________</w:t>
                  </w:r>
                </w:p>
              </w:tc>
            </w:tr>
            <w:tr>
              <w:trPr>
                <w:trHeight w:val="177" w:hRule="atLeast"/>
              </w:trPr>
              <w:tc>
                <w:tcPr>
                  <w:tcW w:w="5431" w:type="dxa"/>
                  <w:vMerge w:val="continue"/>
                  <w:tcBorders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5014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Font8"/>
              <w:widowControl w:val="false"/>
              <w:shd w:val="clear" w:color="auto" w:fill="FFFFFF"/>
              <w:spacing w:beforeAutospacing="0" w:before="0" w:afterAutospacing="0" w:after="401"/>
              <w:rPr>
                <w:rFonts w:ascii="Arial" w:hAnsi="Arial" w:cs="Arial"/>
                <w:color w:val="747474"/>
                <w:sz w:val="18"/>
                <w:szCs w:val="18"/>
              </w:rPr>
            </w:pPr>
            <w:r>
              <w:rPr>
                <w:rFonts w:cs="Arial" w:ascii="Arial" w:hAnsi="Arial"/>
                <w:color w:val="747474"/>
                <w:sz w:val="18"/>
                <w:szCs w:val="18"/>
              </w:rPr>
            </w:r>
          </w:p>
        </w:tc>
        <w:tc>
          <w:tcPr>
            <w:tcW w:w="38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592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sid w:val="00d40573"/>
    <w:rPr>
      <w:b/>
      <w:bCs/>
    </w:rPr>
  </w:style>
  <w:style w:type="character" w:styleId="Style15" w:customStyle="1">
    <w:name w:val="Маркеры"/>
    <w:qFormat/>
    <w:rsid w:val="00d40573"/>
    <w:rPr>
      <w:rFonts w:ascii="OpenSymbol" w:hAnsi="OpenSymbol" w:eastAsia="OpenSymbol" w:cs="OpenSymbol"/>
    </w:rPr>
  </w:style>
  <w:style w:type="paragraph" w:styleId="Style16" w:customStyle="1">
    <w:name w:val="Заголовок"/>
    <w:basedOn w:val="Normal"/>
    <w:next w:val="Style17"/>
    <w:qFormat/>
    <w:rsid w:val="00d40573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rsid w:val="00d40573"/>
    <w:pPr>
      <w:spacing w:before="0" w:after="140"/>
    </w:pPr>
    <w:rPr/>
  </w:style>
  <w:style w:type="paragraph" w:styleId="Style18">
    <w:name w:val="List"/>
    <w:basedOn w:val="Style17"/>
    <w:rsid w:val="00d40573"/>
    <w:pPr/>
    <w:rPr>
      <w:rFonts w:cs="Arial Unicode MS"/>
    </w:rPr>
  </w:style>
  <w:style w:type="paragraph" w:styleId="Style19" w:customStyle="1">
    <w:name w:val="Caption"/>
    <w:basedOn w:val="Normal"/>
    <w:qFormat/>
    <w:rsid w:val="00d4057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Indexheading">
    <w:name w:val="index heading"/>
    <w:basedOn w:val="Normal"/>
    <w:qFormat/>
    <w:rsid w:val="00d40573"/>
    <w:pPr>
      <w:suppressLineNumbers/>
    </w:pPr>
    <w:rPr>
      <w:rFonts w:cs="Arial Unicode MS"/>
    </w:rPr>
  </w:style>
  <w:style w:type="paragraph" w:styleId="Western" w:customStyle="1">
    <w:name w:val="western"/>
    <w:basedOn w:val="Normal"/>
    <w:qFormat/>
    <w:rsid w:val="00b47355"/>
    <w:pPr>
      <w:spacing w:beforeAutospacing="1" w:after="142"/>
    </w:pPr>
    <w:rPr>
      <w:rFonts w:ascii="Calibri" w:hAnsi="Calibri" w:eastAsia="Times New Roman" w:cs="Calibri"/>
      <w:color w:val="00000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b47355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8" w:customStyle="1">
    <w:name w:val="font_8"/>
    <w:basedOn w:val="Normal"/>
    <w:qFormat/>
    <w:rsid w:val="0022124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LibreOffice/7.3.5.2$Windows_X86_64 LibreOffice_project/184fe81b8c8c30d8b5082578aee2fed2ea847c01</Application>
  <AppVersion>15.0000</AppVersion>
  <Pages>4</Pages>
  <Words>2026</Words>
  <Characters>15101</Characters>
  <CharactersWithSpaces>17141</CharactersWithSpaces>
  <Paragraphs>120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2023-08-30T02:19:00Z</dcterms:created>
  <dc:creator>user</dc:creator>
  <dc:description/>
  <dc:language>ru-RU</dc:language>
  <cp:lastModifiedBy/>
  <dcterms:modified xsi:type="dcterms:W3CDTF">2024-04-03T16:05:24Z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